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86" w:rsidRDefault="00F47FE1" w:rsidP="00F47FE1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812"/>
            <wp:effectExtent l="0" t="0" r="0" b="0"/>
            <wp:docPr id="1" name="Рисунок 1" descr="F:\положение об основной образовательной программе Н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б основной образовательной программе НО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A7328" w:rsidRPr="000B1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1.6. ООП НОО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lastRenderedPageBreak/>
        <w:t>1.7. ООП НОО обеспечивает достижение обучающимися результатов освоения ООП НОО в соответствии с требованиями, установленными федеральным государственным образовательным стандартом.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1.8. В соответствии с Законом РФ «Об образовании» образовательная программа разрабатывается, утверждается и реализуется образовательным учреждением самостоятельно.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 xml:space="preserve">1.9. В разработке ООП НОО участвуют </w:t>
      </w:r>
      <w:r w:rsidR="002464BE">
        <w:rPr>
          <w:rFonts w:ascii="Times New Roman" w:hAnsi="Times New Roman" w:cs="Times New Roman"/>
          <w:sz w:val="24"/>
          <w:szCs w:val="24"/>
        </w:rPr>
        <w:t>директор, учитель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1.10. 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и родительским сообществом и утверждается директором.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</w:p>
    <w:p w:rsidR="003D55A7" w:rsidRPr="003D55A7" w:rsidRDefault="008A7328" w:rsidP="003D55A7">
      <w:pPr>
        <w:rPr>
          <w:rFonts w:ascii="Times New Roman" w:hAnsi="Times New Roman" w:cs="Times New Roman"/>
          <w:b/>
          <w:sz w:val="24"/>
          <w:szCs w:val="24"/>
        </w:rPr>
      </w:pPr>
      <w:r w:rsidRPr="000B19D8">
        <w:rPr>
          <w:rFonts w:ascii="Times New Roman" w:hAnsi="Times New Roman" w:cs="Times New Roman"/>
          <w:b/>
          <w:sz w:val="24"/>
          <w:szCs w:val="24"/>
        </w:rPr>
        <w:t xml:space="preserve"> 2. Структура Образовательной программы.</w:t>
      </w:r>
    </w:p>
    <w:p w:rsid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>Общие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положения.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>1. Целевой разд</w:t>
      </w:r>
      <w:r>
        <w:rPr>
          <w:rFonts w:ascii="Times New Roman" w:eastAsia="Calibri" w:hAnsi="Times New Roman" w:cs="Times New Roman"/>
          <w:sz w:val="24"/>
          <w:szCs w:val="24"/>
        </w:rPr>
        <w:t>ел.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>
        <w:rPr>
          <w:rFonts w:ascii="Times New Roman" w:eastAsia="Calibri" w:hAnsi="Times New Roman" w:cs="Times New Roman"/>
          <w:sz w:val="24"/>
          <w:szCs w:val="24"/>
        </w:rPr>
        <w:t>Пояснительная записка.</w:t>
      </w: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1.2. Планируемые результаты освоения </w:t>
      </w:r>
      <w:proofErr w:type="gramStart"/>
      <w:r w:rsidRPr="003D55A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>
        <w:rPr>
          <w:rFonts w:ascii="Times New Roman" w:eastAsia="Calibri" w:hAnsi="Times New Roman" w:cs="Times New Roman"/>
          <w:sz w:val="24"/>
          <w:szCs w:val="24"/>
        </w:rPr>
        <w:t>ной образовательной программы.</w:t>
      </w: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1.2.1. Формирование универсальных учебных действий (личностные и </w:t>
      </w:r>
      <w:proofErr w:type="spellStart"/>
      <w:r w:rsidRPr="003D55A7">
        <w:rPr>
          <w:rFonts w:ascii="Times New Roman" w:eastAsia="Calibri" w:hAnsi="Times New Roman" w:cs="Times New Roman"/>
          <w:sz w:val="24"/>
          <w:szCs w:val="24"/>
        </w:rPr>
        <w:t>метапредме</w:t>
      </w:r>
      <w:r>
        <w:rPr>
          <w:rFonts w:ascii="Times New Roman" w:eastAsia="Calibri" w:hAnsi="Times New Roman" w:cs="Times New Roman"/>
          <w:sz w:val="24"/>
          <w:szCs w:val="24"/>
        </w:rPr>
        <w:t>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результаты).</w:t>
      </w: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>1.2.1.1. Чтение. Работа с текстом (</w:t>
      </w:r>
      <w:proofErr w:type="spellStart"/>
      <w:r w:rsidRPr="003D55A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результа</w:t>
      </w:r>
      <w:r>
        <w:rPr>
          <w:rFonts w:ascii="Times New Roman" w:eastAsia="Calibri" w:hAnsi="Times New Roman" w:cs="Times New Roman"/>
          <w:sz w:val="24"/>
          <w:szCs w:val="24"/>
        </w:rPr>
        <w:t>ты).</w:t>
      </w: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1.2.1.2. Формирование ИКТ – компетентности </w:t>
      </w:r>
      <w:proofErr w:type="gramStart"/>
      <w:r w:rsidRPr="003D55A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D55A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результаты)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1.2</w:t>
      </w:r>
      <w:r>
        <w:rPr>
          <w:rFonts w:ascii="Times New Roman" w:eastAsia="MS Mincho" w:hAnsi="Times New Roman" w:cs="Times New Roman"/>
          <w:sz w:val="24"/>
          <w:szCs w:val="24"/>
        </w:rPr>
        <w:t>.2. Русский язык.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1.2.3</w:t>
      </w:r>
      <w:r>
        <w:rPr>
          <w:rFonts w:ascii="Times New Roman" w:eastAsia="MS Mincho" w:hAnsi="Times New Roman" w:cs="Times New Roman"/>
          <w:sz w:val="24"/>
          <w:szCs w:val="24"/>
        </w:rPr>
        <w:t>. Литературное чтение.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1.2.4. Ино</w:t>
      </w:r>
      <w:r>
        <w:rPr>
          <w:rFonts w:ascii="Times New Roman" w:eastAsia="MS Mincho" w:hAnsi="Times New Roman" w:cs="Times New Roman"/>
          <w:sz w:val="24"/>
          <w:szCs w:val="24"/>
        </w:rPr>
        <w:t>странный язык (английский).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1.2.5. Математика и информатика.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>2.6. Окружающий мир.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1.2.7.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Изобразительное искусство.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1.2.8. Музыка.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.2.9. Технология.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1.2.1</w:t>
      </w:r>
      <w:r>
        <w:rPr>
          <w:rFonts w:ascii="Times New Roman" w:eastAsia="MS Mincho" w:hAnsi="Times New Roman" w:cs="Times New Roman"/>
          <w:sz w:val="24"/>
          <w:szCs w:val="24"/>
        </w:rPr>
        <w:t>0. Физическая культура.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1.3.  Система </w:t>
      </w:r>
      <w:proofErr w:type="gramStart"/>
      <w:r w:rsidRPr="003D55A7">
        <w:rPr>
          <w:rFonts w:ascii="Times New Roman" w:eastAsia="Calibri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>
        <w:rPr>
          <w:rFonts w:ascii="Times New Roman" w:eastAsia="MS Mincho" w:hAnsi="Calibri" w:cs="Times New Roman"/>
          <w:sz w:val="24"/>
          <w:szCs w:val="24"/>
        </w:rPr>
        <w:t>.</w:t>
      </w: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3.1. Общие положения.</w:t>
      </w: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1.3.2. Особенности оценки личностных, </w:t>
      </w:r>
      <w:proofErr w:type="spellStart"/>
      <w:r w:rsidRPr="003D55A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и предметных рез</w:t>
      </w:r>
      <w:r>
        <w:rPr>
          <w:rFonts w:ascii="Times New Roman" w:eastAsia="Calibri" w:hAnsi="Times New Roman" w:cs="Times New Roman"/>
          <w:sz w:val="24"/>
          <w:szCs w:val="24"/>
        </w:rPr>
        <w:t>ультатов</w:t>
      </w: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1.3.3. Портфель достижений как инструмент оценки </w:t>
      </w:r>
      <w:r w:rsidRPr="003D55A7">
        <w:rPr>
          <w:rFonts w:ascii="Times New Roman" w:eastAsia="Calibri" w:hAnsi="Times New Roman" w:cs="Times New Roman"/>
          <w:spacing w:val="-2"/>
          <w:sz w:val="24"/>
          <w:szCs w:val="24"/>
        </w:rPr>
        <w:t>динамики индивидуальных образова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тельных достижений.</w:t>
      </w:r>
      <w:r w:rsidRPr="003D55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D55A7">
        <w:rPr>
          <w:rFonts w:ascii="Times New Roman" w:eastAsia="Calibri" w:hAnsi="Times New Roman" w:cs="Times New Roman"/>
          <w:spacing w:val="-2"/>
          <w:sz w:val="24"/>
          <w:szCs w:val="24"/>
        </w:rPr>
        <w:t>1.3.4. Ито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говая оценка выпускника.</w:t>
      </w:r>
      <w:r w:rsidRPr="003D55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D55A7">
        <w:rPr>
          <w:rFonts w:ascii="Times New Roman" w:eastAsia="Calibri" w:hAnsi="Times New Roman" w:cs="Times New Roman"/>
          <w:spacing w:val="-2"/>
          <w:sz w:val="24"/>
          <w:szCs w:val="24"/>
        </w:rPr>
        <w:t>2. С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одержательный раздел.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5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2.1. </w:t>
      </w:r>
      <w:r w:rsidRPr="003D55A7">
        <w:rPr>
          <w:rFonts w:ascii="Times New Roman" w:eastAsia="Calibri" w:hAnsi="Times New Roman" w:cs="Times New Roman"/>
          <w:sz w:val="24"/>
          <w:szCs w:val="24"/>
        </w:rPr>
        <w:t>Программа формирования у обучающихся универсальн</w:t>
      </w:r>
      <w:r>
        <w:rPr>
          <w:rFonts w:ascii="Times New Roman" w:eastAsia="Calibri" w:hAnsi="Times New Roman" w:cs="Times New Roman"/>
          <w:sz w:val="24"/>
          <w:szCs w:val="24"/>
        </w:rPr>
        <w:t>ых учебных действий.</w:t>
      </w: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D55A7">
        <w:rPr>
          <w:rFonts w:ascii="Times New Roman" w:eastAsia="Calibri" w:hAnsi="Times New Roman" w:cs="Times New Roman"/>
          <w:sz w:val="24"/>
          <w:szCs w:val="24"/>
        </w:rPr>
        <w:t xml:space="preserve">2.1.1. </w:t>
      </w:r>
      <w:r w:rsidRPr="003D55A7">
        <w:rPr>
          <w:rFonts w:ascii="Times New Roman" w:eastAsia="Calibri" w:hAnsi="Times New Roman" w:cs="Times New Roman"/>
          <w:spacing w:val="-2"/>
          <w:sz w:val="24"/>
          <w:szCs w:val="24"/>
        </w:rPr>
        <w:t>Ценностные ориентиры начального общего образова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ния.</w:t>
      </w:r>
      <w:r w:rsidRPr="003D55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D55A7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2.1.2. Характеристика универсальных учебных действий на ступени начально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го общего образования.</w:t>
      </w:r>
      <w:r w:rsidRPr="003D55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Связь универсальных учебных действий с содержанием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предметов.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Информационно-коммуникативные технологии – инструментарий универсальных учебных действий. Формирование ИКТ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Преемственность программы формирования универсальных учебных действий при переходе </w:t>
      </w:r>
      <w:proofErr w:type="gram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к начальному и основному общему образованию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Программы отдельных учебных предметов, 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сов.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Общие положения.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содержание учебных предметов.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2.2.2.1.</w:t>
      </w:r>
      <w:r>
        <w:rPr>
          <w:rFonts w:ascii="Times New Roman" w:eastAsia="MS Mincho" w:hAnsi="Times New Roman" w:cs="Times New Roman"/>
          <w:sz w:val="24"/>
          <w:szCs w:val="24"/>
        </w:rPr>
        <w:t>Русский язык.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2.2.2.2. Литерату</w:t>
      </w:r>
      <w:r>
        <w:rPr>
          <w:rFonts w:ascii="Times New Roman" w:eastAsia="MS Mincho" w:hAnsi="Times New Roman" w:cs="Times New Roman"/>
          <w:sz w:val="24"/>
          <w:szCs w:val="24"/>
        </w:rPr>
        <w:t>рное чтение.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2.2.2.3. Ино</w:t>
      </w:r>
      <w:r>
        <w:rPr>
          <w:rFonts w:ascii="Times New Roman" w:eastAsia="MS Mincho" w:hAnsi="Times New Roman" w:cs="Times New Roman"/>
          <w:sz w:val="24"/>
          <w:szCs w:val="24"/>
        </w:rPr>
        <w:t>странный язык.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2.2.2.4.  Математика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информатика.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2.2</w:t>
      </w:r>
      <w:r>
        <w:rPr>
          <w:rFonts w:ascii="Times New Roman" w:eastAsia="MS Mincho" w:hAnsi="Times New Roman" w:cs="Times New Roman"/>
          <w:sz w:val="24"/>
          <w:szCs w:val="24"/>
        </w:rPr>
        <w:t>.2.5.  Окружающий мир.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2.2.2.6. Основы духовно-нравственной культуры народов Рос</w:t>
      </w:r>
      <w:r>
        <w:rPr>
          <w:rFonts w:ascii="Times New Roman" w:eastAsia="MS Mincho" w:hAnsi="Times New Roman" w:cs="Times New Roman"/>
          <w:sz w:val="24"/>
          <w:szCs w:val="24"/>
        </w:rPr>
        <w:t>сии.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2.2.2.7. Изобразительное искусс</w:t>
      </w:r>
      <w:r>
        <w:rPr>
          <w:rFonts w:ascii="Times New Roman" w:eastAsia="MS Mincho" w:hAnsi="Times New Roman" w:cs="Times New Roman"/>
          <w:sz w:val="24"/>
          <w:szCs w:val="24"/>
        </w:rPr>
        <w:t>тво.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2.2.2.8. </w:t>
      </w:r>
      <w:r>
        <w:rPr>
          <w:rFonts w:ascii="Times New Roman" w:eastAsia="MS Mincho" w:hAnsi="Times New Roman" w:cs="Times New Roman"/>
          <w:sz w:val="24"/>
          <w:szCs w:val="24"/>
        </w:rPr>
        <w:t>Музыка.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55A7">
        <w:rPr>
          <w:rFonts w:ascii="Times New Roman" w:eastAsia="MS Mincho" w:hAnsi="Times New Roman" w:cs="Times New Roman"/>
          <w:sz w:val="24"/>
          <w:szCs w:val="24"/>
        </w:rPr>
        <w:t>2.2.2.9. Те</w:t>
      </w:r>
      <w:r w:rsidR="00551618">
        <w:rPr>
          <w:rFonts w:ascii="Times New Roman" w:eastAsia="MS Mincho" w:hAnsi="Times New Roman" w:cs="Times New Roman"/>
          <w:sz w:val="24"/>
          <w:szCs w:val="24"/>
        </w:rPr>
        <w:t>хнология.</w:t>
      </w:r>
      <w:r w:rsidRPr="003D55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2.2.2.</w:t>
      </w:r>
      <w:r w:rsidR="0055161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10. Физическая культура.</w:t>
      </w:r>
      <w:r w:rsidRPr="003D55A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духовно­нравственного</w:t>
      </w:r>
      <w:proofErr w:type="spellEnd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воспитани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Цель и задачи духовно-нравственного развития и воспитания </w:t>
      </w:r>
      <w:proofErr w:type="gram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</w:t>
      </w:r>
      <w:proofErr w:type="gramEnd"/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Основные направления и ценностные основы </w:t>
      </w:r>
      <w:proofErr w:type="spell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духовно­нравственного</w:t>
      </w:r>
      <w:proofErr w:type="spellEnd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воспитания </w:t>
      </w:r>
      <w:proofErr w:type="gram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</w:t>
      </w:r>
      <w:proofErr w:type="gramEnd"/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Принципы и особенности организации содержания </w:t>
      </w:r>
      <w:proofErr w:type="spell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духовно­нравственного</w:t>
      </w:r>
      <w:proofErr w:type="spellEnd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воспитания </w:t>
      </w:r>
      <w:proofErr w:type="gram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</w:t>
      </w:r>
      <w:proofErr w:type="gramEnd"/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Основное содержание </w:t>
      </w:r>
      <w:proofErr w:type="spell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духовно­нравственного</w:t>
      </w:r>
      <w:proofErr w:type="spellEnd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воспитания </w:t>
      </w:r>
      <w:proofErr w:type="gram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</w:t>
      </w:r>
      <w:proofErr w:type="gramEnd"/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Виды деятельности и формы занятий с </w:t>
      </w:r>
      <w:proofErr w:type="gram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</w:t>
      </w:r>
      <w:proofErr w:type="gramEnd"/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Совместная деятельность образовательного учреждения, семьи и общественности по </w:t>
      </w:r>
      <w:proofErr w:type="spell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духовно­нравственному</w:t>
      </w:r>
      <w:proofErr w:type="spellEnd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и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</w:t>
      </w:r>
      <w:proofErr w:type="gramStart"/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Повышение педагогической культуры родителей (законных представителей)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2.3.8. Планируемые результаты </w:t>
      </w:r>
      <w:proofErr w:type="spell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духовно­нравственного</w:t>
      </w:r>
      <w:proofErr w:type="spellEnd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воспитания </w:t>
      </w:r>
      <w:proofErr w:type="gram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Программа формирования экологической культуры и здорового и безопасного образа жизни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Прог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коррекционной работы.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Организацион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раздел.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Б</w:t>
      </w:r>
      <w:r w:rsidRPr="003D5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азисный учебный план начального общего образован</w:t>
      </w:r>
      <w:r w:rsidR="00551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ия.</w:t>
      </w:r>
      <w:r w:rsidRPr="003D5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3.2. План внеуроч</w:t>
      </w:r>
      <w:r w:rsidR="005516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ной деятельности.</w:t>
      </w:r>
      <w:r w:rsidRPr="003D5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3.3. 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условий реализации основн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образовательной программы.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Кадровые условия реализации основной образов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 программы.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</w:t>
      </w:r>
      <w:proofErr w:type="spell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Психолого­педагогические</w:t>
      </w:r>
      <w:proofErr w:type="spellEnd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реализации основной образова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программы.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Финансовое обеспечение реализации основной образовательной про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граммы.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3.3.4. </w:t>
      </w:r>
      <w:proofErr w:type="spell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Материально­технические</w:t>
      </w:r>
      <w:proofErr w:type="spellEnd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реализации основной образовательной 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3.3.5. </w:t>
      </w:r>
      <w:proofErr w:type="spellStart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Информационно­методические</w:t>
      </w:r>
      <w:proofErr w:type="spellEnd"/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реализации основной образовательно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программы.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Модель сетевого графика (дорожной карты) по формированию необходимой системы условий реализации основной обра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программы.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к Примерной основной образовательной программе начального общего образования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договора о предоставлении общего образования муниципальными и государственными общеобразовательным</w:t>
      </w:r>
      <w:r w:rsidR="0055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учреждениями.</w:t>
      </w:r>
      <w:r w:rsidRPr="003D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5A7" w:rsidRPr="003D55A7" w:rsidRDefault="003D55A7" w:rsidP="003D55A7">
      <w:pPr>
        <w:tabs>
          <w:tab w:val="right" w:leader="dot" w:pos="63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A7328" w:rsidRPr="000B19D8" w:rsidRDefault="008A7328" w:rsidP="008A7328">
      <w:pPr>
        <w:rPr>
          <w:rFonts w:ascii="Times New Roman" w:hAnsi="Times New Roman" w:cs="Times New Roman"/>
          <w:b/>
          <w:sz w:val="24"/>
          <w:szCs w:val="24"/>
        </w:rPr>
      </w:pPr>
      <w:r w:rsidRPr="000B19D8">
        <w:rPr>
          <w:rFonts w:ascii="Times New Roman" w:hAnsi="Times New Roman" w:cs="Times New Roman"/>
          <w:b/>
          <w:sz w:val="24"/>
          <w:szCs w:val="24"/>
        </w:rPr>
        <w:t>3. Управление Образовательной программой.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</w:p>
    <w:p w:rsidR="008A7328" w:rsidRPr="000B19D8" w:rsidRDefault="00346CCC" w:rsidP="008A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328" w:rsidRPr="000B19D8">
        <w:rPr>
          <w:rFonts w:ascii="Times New Roman" w:hAnsi="Times New Roman" w:cs="Times New Roman"/>
          <w:sz w:val="24"/>
          <w:szCs w:val="24"/>
        </w:rPr>
        <w:t>Первый уровень структуры управления ООП НОО представлен коллегиальными орга</w:t>
      </w:r>
      <w:r w:rsidR="002464BE">
        <w:rPr>
          <w:rFonts w:ascii="Times New Roman" w:hAnsi="Times New Roman" w:cs="Times New Roman"/>
          <w:sz w:val="24"/>
          <w:szCs w:val="24"/>
        </w:rPr>
        <w:t xml:space="preserve">нами управления: </w:t>
      </w:r>
      <w:r w:rsidR="008A7328" w:rsidRPr="000B19D8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2464BE">
        <w:rPr>
          <w:rFonts w:ascii="Times New Roman" w:hAnsi="Times New Roman" w:cs="Times New Roman"/>
          <w:sz w:val="24"/>
          <w:szCs w:val="24"/>
        </w:rPr>
        <w:t>гическим советом. Решение данного органа</w:t>
      </w:r>
      <w:r w:rsidR="008A7328" w:rsidRPr="000B19D8">
        <w:rPr>
          <w:rFonts w:ascii="Times New Roman" w:hAnsi="Times New Roman" w:cs="Times New Roman"/>
          <w:sz w:val="24"/>
          <w:szCs w:val="24"/>
        </w:rPr>
        <w:t xml:space="preserve"> является обязательным для всех педагого</w:t>
      </w:r>
      <w:r w:rsidR="002464BE">
        <w:rPr>
          <w:rFonts w:ascii="Times New Roman" w:hAnsi="Times New Roman" w:cs="Times New Roman"/>
          <w:sz w:val="24"/>
          <w:szCs w:val="24"/>
        </w:rPr>
        <w:t>в и руководителя школы. Педагогический совет</w:t>
      </w:r>
      <w:r w:rsidR="008A7328" w:rsidRPr="000B19D8">
        <w:rPr>
          <w:rFonts w:ascii="Times New Roman" w:hAnsi="Times New Roman" w:cs="Times New Roman"/>
          <w:sz w:val="24"/>
          <w:szCs w:val="24"/>
        </w:rPr>
        <w:t xml:space="preserve"> школы обеспечивает определение перспектив развития ООП НОО и способствует их реализации посредством объединения усилий учителей, учащихся и их родителей.</w:t>
      </w:r>
    </w:p>
    <w:p w:rsidR="008A7328" w:rsidRPr="000B19D8" w:rsidRDefault="008A7328" w:rsidP="008A7328">
      <w:pPr>
        <w:rPr>
          <w:rFonts w:ascii="Times New Roman" w:hAnsi="Times New Roman" w:cs="Times New Roman"/>
          <w:b/>
          <w:sz w:val="24"/>
          <w:szCs w:val="24"/>
        </w:rPr>
      </w:pPr>
      <w:r w:rsidRPr="000B19D8">
        <w:rPr>
          <w:rFonts w:ascii="Times New Roman" w:hAnsi="Times New Roman" w:cs="Times New Roman"/>
          <w:b/>
          <w:sz w:val="24"/>
          <w:szCs w:val="24"/>
        </w:rPr>
        <w:t>Педагогический совет: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рассматривает ООП НОО и учебный план школы;</w:t>
      </w:r>
    </w:p>
    <w:p w:rsidR="008A732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рассматривает программы учебных дисциплин и курсов вариати</w:t>
      </w:r>
      <w:r w:rsidR="00346CCC">
        <w:rPr>
          <w:rFonts w:ascii="Times New Roman" w:hAnsi="Times New Roman" w:cs="Times New Roman"/>
          <w:sz w:val="24"/>
          <w:szCs w:val="24"/>
        </w:rPr>
        <w:t>вного компонента учебного плана;</w:t>
      </w:r>
    </w:p>
    <w:p w:rsidR="00346CCC" w:rsidRPr="000B19D8" w:rsidRDefault="00346CCC" w:rsidP="003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19D8">
        <w:rPr>
          <w:rFonts w:ascii="Times New Roman" w:hAnsi="Times New Roman" w:cs="Times New Roman"/>
          <w:sz w:val="24"/>
          <w:szCs w:val="24"/>
        </w:rPr>
        <w:t>координирует усилия различных подразделений школы по развитию научно-методического обеспечения ООП НОО.</w:t>
      </w:r>
    </w:p>
    <w:p w:rsidR="00346CCC" w:rsidRPr="000B19D8" w:rsidRDefault="00346CCC" w:rsidP="00346CCC">
      <w:pPr>
        <w:rPr>
          <w:rFonts w:ascii="Times New Roman" w:hAnsi="Times New Roman" w:cs="Times New Roman"/>
          <w:sz w:val="24"/>
          <w:szCs w:val="24"/>
        </w:rPr>
      </w:pPr>
      <w:r w:rsidRPr="00346CCC">
        <w:rPr>
          <w:rFonts w:ascii="Times New Roman" w:hAnsi="Times New Roman" w:cs="Times New Roman"/>
          <w:sz w:val="24"/>
          <w:szCs w:val="24"/>
        </w:rPr>
        <w:t xml:space="preserve">- </w:t>
      </w:r>
      <w:r w:rsidRPr="000B1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</w:t>
      </w:r>
      <w:r w:rsidRPr="000B19D8">
        <w:rPr>
          <w:rFonts w:ascii="Times New Roman" w:hAnsi="Times New Roman" w:cs="Times New Roman"/>
          <w:sz w:val="24"/>
          <w:szCs w:val="24"/>
        </w:rPr>
        <w:t>т совершенствованию методического обеспечения ООП НОО.</w:t>
      </w:r>
    </w:p>
    <w:p w:rsidR="00346CCC" w:rsidRPr="000B19D8" w:rsidRDefault="00346CCC" w:rsidP="00346CCC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обеспечивает разработку и корректировку ООП НОО;</w:t>
      </w:r>
    </w:p>
    <w:p w:rsidR="00346CCC" w:rsidRPr="000B19D8" w:rsidRDefault="00346CCC" w:rsidP="00346CCC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19D8">
        <w:rPr>
          <w:rFonts w:ascii="Times New Roman" w:hAnsi="Times New Roman" w:cs="Times New Roman"/>
          <w:sz w:val="24"/>
          <w:szCs w:val="24"/>
        </w:rPr>
        <w:t>т проблемный анализ результатов образовательного процесса;</w:t>
      </w:r>
    </w:p>
    <w:p w:rsidR="00346CCC" w:rsidRPr="000B19D8" w:rsidRDefault="00346CCC" w:rsidP="003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</w:t>
      </w:r>
      <w:r w:rsidRPr="000B19D8">
        <w:rPr>
          <w:rFonts w:ascii="Times New Roman" w:hAnsi="Times New Roman" w:cs="Times New Roman"/>
          <w:sz w:val="24"/>
          <w:szCs w:val="24"/>
        </w:rPr>
        <w:t>т предложения по изменению содержания и структуры учебных предметов и учебно-методического обеспечения;</w:t>
      </w:r>
    </w:p>
    <w:p w:rsidR="00346CCC" w:rsidRPr="000B19D8" w:rsidRDefault="00346CCC" w:rsidP="003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</w:t>
      </w:r>
      <w:r w:rsidRPr="000B19D8">
        <w:rPr>
          <w:rFonts w:ascii="Times New Roman" w:hAnsi="Times New Roman" w:cs="Times New Roman"/>
          <w:sz w:val="24"/>
          <w:szCs w:val="24"/>
        </w:rPr>
        <w:t>т первоначальную экспертизу существенных изменений, вносимых преподавателями в учебные программы;</w:t>
      </w:r>
    </w:p>
    <w:p w:rsidR="00346CCC" w:rsidRPr="000B19D8" w:rsidRDefault="00346CCC" w:rsidP="00346CCC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рекомендует к использованию рабочие программы учебных предметов, курсов;</w:t>
      </w:r>
    </w:p>
    <w:p w:rsidR="00346CCC" w:rsidRPr="000B19D8" w:rsidRDefault="00346CCC" w:rsidP="003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</w:t>
      </w:r>
      <w:r w:rsidRPr="000B19D8">
        <w:rPr>
          <w:rFonts w:ascii="Times New Roman" w:hAnsi="Times New Roman" w:cs="Times New Roman"/>
          <w:sz w:val="24"/>
          <w:szCs w:val="24"/>
        </w:rPr>
        <w:t>т методические рекомендации для учащихся и родителей по эффективному усвоению учебных программ.</w:t>
      </w:r>
    </w:p>
    <w:p w:rsidR="00346CCC" w:rsidRPr="000B19D8" w:rsidRDefault="00346CCC" w:rsidP="008A7328">
      <w:pPr>
        <w:rPr>
          <w:rFonts w:ascii="Times New Roman" w:hAnsi="Times New Roman" w:cs="Times New Roman"/>
          <w:sz w:val="24"/>
          <w:szCs w:val="24"/>
        </w:rPr>
      </w:pPr>
    </w:p>
    <w:p w:rsidR="008A7328" w:rsidRPr="000B19D8" w:rsidRDefault="008A7328" w:rsidP="008A7328">
      <w:pPr>
        <w:rPr>
          <w:rFonts w:ascii="Times New Roman" w:hAnsi="Times New Roman" w:cs="Times New Roman"/>
          <w:b/>
          <w:sz w:val="24"/>
          <w:szCs w:val="24"/>
        </w:rPr>
      </w:pPr>
      <w:r w:rsidRPr="000B19D8">
        <w:rPr>
          <w:rFonts w:ascii="Times New Roman" w:hAnsi="Times New Roman" w:cs="Times New Roman"/>
          <w:b/>
          <w:sz w:val="24"/>
          <w:szCs w:val="24"/>
        </w:rPr>
        <w:lastRenderedPageBreak/>
        <w:t>Директор школы: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утверждает ООП НОО;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утверждает учебный план школы на текущий учебный год;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утверждает рабочие программы учебных предметов и курсов;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утверждает программы внеурочной деятельности;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обеспечивает стратегическое управление реализацией ООП НОО;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обеспечивает планирование, контроль и анализ деятельности по достижению положительных результатов, определенных ООП НОО;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создает необходимые организационно-педагогические и материально-технические условия для выполнения ООП НОО;</w:t>
      </w:r>
    </w:p>
    <w:p w:rsidR="002464BE" w:rsidRDefault="008A7328" w:rsidP="002464BE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ежегодно представляет публичный доклад о выполнении ООП, обеспечивает его размещение на са</w:t>
      </w:r>
      <w:r w:rsidR="002464BE">
        <w:rPr>
          <w:rFonts w:ascii="Times New Roman" w:hAnsi="Times New Roman" w:cs="Times New Roman"/>
          <w:sz w:val="24"/>
          <w:szCs w:val="24"/>
        </w:rPr>
        <w:t>йте образовательного учреждения;</w:t>
      </w:r>
    </w:p>
    <w:p w:rsidR="002464BE" w:rsidRDefault="002464BE" w:rsidP="002464BE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осуществляет контрольно-инспекционную деятельность и анализ выполнения учебных программ, урочной и внеурочной деятельности;</w:t>
      </w:r>
    </w:p>
    <w:p w:rsidR="002464BE" w:rsidRDefault="002464BE" w:rsidP="002464BE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обеспечивает контроль</w:t>
      </w:r>
      <w:r>
        <w:rPr>
          <w:rFonts w:ascii="Times New Roman" w:hAnsi="Times New Roman" w:cs="Times New Roman"/>
          <w:sz w:val="24"/>
          <w:szCs w:val="24"/>
        </w:rPr>
        <w:t xml:space="preserve"> и анализ воспитательной работы;</w:t>
      </w:r>
    </w:p>
    <w:p w:rsidR="002464BE" w:rsidRPr="000B19D8" w:rsidRDefault="002464BE" w:rsidP="002464BE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обеспечивает контроль и анализ реализации программ дополнительного образования.</w:t>
      </w:r>
    </w:p>
    <w:p w:rsidR="008A7328" w:rsidRPr="000B19D8" w:rsidRDefault="002464BE" w:rsidP="008A7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школы</w:t>
      </w:r>
      <w:r w:rsidR="008A7328" w:rsidRPr="000B19D8">
        <w:rPr>
          <w:rFonts w:ascii="Times New Roman" w:hAnsi="Times New Roman" w:cs="Times New Roman"/>
          <w:b/>
          <w:sz w:val="24"/>
          <w:szCs w:val="24"/>
        </w:rPr>
        <w:t>: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обеспечивает разработку ООП НОО в соответствии с положением;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организует на основе ООП НОО образовательный процесс на ступени НОО;</w:t>
      </w:r>
    </w:p>
    <w:p w:rsidR="008A7328" w:rsidRPr="002464BE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обеспечивает итоговый анализ и корректировку ООП НОО.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обеспечивает проектирование системы воспитательной работы в школе;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осуществляет организацию воспитательной деятельности;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обеспечивает разработку программ дополнительного образования;</w:t>
      </w: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>- осуществляет организацию занятий по программам дополнительного образования;</w:t>
      </w:r>
    </w:p>
    <w:p w:rsidR="00346CCC" w:rsidRDefault="00346CCC" w:rsidP="00346CCC">
      <w:pPr>
        <w:rPr>
          <w:rFonts w:ascii="Times New Roman" w:hAnsi="Times New Roman" w:cs="Times New Roman"/>
          <w:sz w:val="24"/>
          <w:szCs w:val="24"/>
        </w:rPr>
      </w:pPr>
    </w:p>
    <w:p w:rsidR="008A7328" w:rsidRPr="000B19D8" w:rsidRDefault="008A7328" w:rsidP="008A7328">
      <w:pPr>
        <w:rPr>
          <w:rFonts w:ascii="Times New Roman" w:hAnsi="Times New Roman" w:cs="Times New Roman"/>
          <w:sz w:val="24"/>
          <w:szCs w:val="24"/>
        </w:rPr>
      </w:pPr>
      <w:r w:rsidRPr="000B19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DD0" w:rsidRPr="000B19D8" w:rsidRDefault="00462DD0">
      <w:pPr>
        <w:rPr>
          <w:rFonts w:ascii="Times New Roman" w:hAnsi="Times New Roman" w:cs="Times New Roman"/>
          <w:sz w:val="24"/>
          <w:szCs w:val="24"/>
        </w:rPr>
      </w:pPr>
    </w:p>
    <w:sectPr w:rsidR="00462DD0" w:rsidRPr="000B19D8" w:rsidSect="0046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328"/>
    <w:rsid w:val="000B19D8"/>
    <w:rsid w:val="00146F6C"/>
    <w:rsid w:val="002464BE"/>
    <w:rsid w:val="00346CCC"/>
    <w:rsid w:val="003D55A7"/>
    <w:rsid w:val="00421B43"/>
    <w:rsid w:val="00462DD0"/>
    <w:rsid w:val="004A03F9"/>
    <w:rsid w:val="00551618"/>
    <w:rsid w:val="00567CF7"/>
    <w:rsid w:val="00587886"/>
    <w:rsid w:val="006E2D00"/>
    <w:rsid w:val="00726F73"/>
    <w:rsid w:val="007D06F1"/>
    <w:rsid w:val="008A7328"/>
    <w:rsid w:val="00B01A12"/>
    <w:rsid w:val="00B716CD"/>
    <w:rsid w:val="00C631AC"/>
    <w:rsid w:val="00CB1DC5"/>
    <w:rsid w:val="00E5397A"/>
    <w:rsid w:val="00EB559D"/>
    <w:rsid w:val="00F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03F9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4A03F9"/>
    <w:rPr>
      <w:rFonts w:ascii="DejaVu Sans" w:eastAsia="DejaVu Sans" w:hAnsi="DejaVu Sans" w:cs="DejaVu Sans"/>
      <w:sz w:val="28"/>
      <w:szCs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4A0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A03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11</cp:revision>
  <cp:lastPrinted>2014-03-15T08:41:00Z</cp:lastPrinted>
  <dcterms:created xsi:type="dcterms:W3CDTF">2014-03-14T09:11:00Z</dcterms:created>
  <dcterms:modified xsi:type="dcterms:W3CDTF">2009-01-01T04:24:00Z</dcterms:modified>
</cp:coreProperties>
</file>